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146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322"/>
        <w:gridCol w:w="5314"/>
      </w:tblGrid>
      <w:tr>
        <w:trPr>
          <w:trHeight w:val="273" w:hRule="atLeast"/>
        </w:trPr>
        <w:tc>
          <w:tcPr>
            <w:tcW w:w="93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3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ind w:left="884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Приложение 5</w:t>
            </w:r>
          </w:p>
          <w:p>
            <w:pPr>
              <w:pStyle w:val="Normal"/>
              <w:widowControl w:val="false"/>
              <w:spacing w:lineRule="auto" w:line="240" w:before="0" w:after="0"/>
              <w:ind w:left="884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884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УТВЕРЖДЕНА</w:t>
            </w:r>
          </w:p>
          <w:p>
            <w:pPr>
              <w:pStyle w:val="Normal"/>
              <w:widowControl w:val="false"/>
              <w:spacing w:lineRule="auto" w:line="240" w:before="0" w:after="0"/>
              <w:ind w:left="884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решением Совета Братского</w:t>
            </w:r>
          </w:p>
          <w:p>
            <w:pPr>
              <w:pStyle w:val="Normal"/>
              <w:widowControl w:val="false"/>
              <w:spacing w:lineRule="auto" w:line="240" w:before="0" w:after="0"/>
              <w:ind w:left="884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сельского поселения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884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Тихорецкого района</w:t>
            </w:r>
          </w:p>
          <w:p>
            <w:pPr>
              <w:pStyle w:val="Normal"/>
              <w:widowControl w:val="false"/>
              <w:spacing w:lineRule="auto" w:line="240" w:before="0" w:after="0"/>
              <w:ind w:left="884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 14.12.2023 г. № 156</w:t>
            </w:r>
          </w:p>
        </w:tc>
      </w:tr>
    </w:tbl>
    <w:p>
      <w:pPr>
        <w:pStyle w:val="Normal"/>
        <w:tabs>
          <w:tab w:val="clear" w:pos="708"/>
          <w:tab w:val="left" w:pos="9360" w:leader="none"/>
        </w:tabs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Normal"/>
        <w:tabs>
          <w:tab w:val="clear" w:pos="708"/>
          <w:tab w:val="left" w:pos="9360" w:leader="none"/>
        </w:tabs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ВЕДОМСТВЕННАЯ СТРУКТУРА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расходов бюджета поселения на 2024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(тыс. рублей)</w:t>
      </w:r>
    </w:p>
    <w:tbl>
      <w:tblPr>
        <w:tblW w:w="1461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61"/>
        <w:gridCol w:w="6941"/>
        <w:gridCol w:w="1326"/>
        <w:gridCol w:w="896"/>
        <w:gridCol w:w="1305"/>
        <w:gridCol w:w="1480"/>
        <w:gridCol w:w="1111"/>
        <w:gridCol w:w="995"/>
      </w:tblGrid>
      <w:tr>
        <w:trPr>
          <w:trHeight w:val="539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8"/>
              </w:rPr>
              <w:t>п/п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Наименование расходов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Ведомство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Раздел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Подраздел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Целевая статья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Вид расхода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Сумма</w:t>
            </w:r>
          </w:p>
        </w:tc>
      </w:tr>
      <w:tr>
        <w:trPr>
          <w:trHeight w:val="539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8"/>
              </w:rPr>
              <w:t>14999,5</w:t>
            </w:r>
          </w:p>
        </w:tc>
      </w:tr>
      <w:tr>
        <w:trPr>
          <w:trHeight w:val="539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Совет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8"/>
                <w:lang w:val="en-US"/>
              </w:rPr>
              <w:t>991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7,0</w:t>
            </w:r>
          </w:p>
        </w:tc>
      </w:tr>
      <w:tr>
        <w:trPr>
          <w:trHeight w:val="539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1.1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7,0</w:t>
            </w:r>
          </w:p>
        </w:tc>
      </w:tr>
      <w:tr>
        <w:trPr>
          <w:trHeight w:val="539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06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7,0</w:t>
            </w:r>
          </w:p>
        </w:tc>
      </w:tr>
      <w:tr>
        <w:trPr>
          <w:trHeight w:val="539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Обеспечение деятельности Контрольно-счетной палаты муниципального образования Тихорецкий район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06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5400000000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7,0</w:t>
            </w:r>
          </w:p>
        </w:tc>
      </w:tr>
      <w:tr>
        <w:trPr>
          <w:trHeight w:val="539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Контрольно-счетная палата муниципального образования Тихорецкий район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5420000000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7,0</w:t>
            </w:r>
          </w:p>
        </w:tc>
      </w:tr>
      <w:tr>
        <w:trPr>
          <w:trHeight w:val="539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передаваемых полномочий  на осуществление внешнего муниципального контроля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5420020020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7,0</w:t>
            </w:r>
          </w:p>
        </w:tc>
      </w:tr>
      <w:tr>
        <w:trPr>
          <w:trHeight w:val="539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5420020020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7,0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Администрация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14992,5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2.1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Calibri" w:hAnsi="Calibri" w:eastAsia="" w:cs="" w:asciiTheme="minorHAnsi" w:cstheme="minorBidi" w:eastAsiaTheme="minorEastAsia" w:hAnsiTheme="minorHAnsi"/>
                <w:highlight w:val="none"/>
                <w:shd w:fill="auto" w:val="clear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8"/>
                <w:shd w:fill="auto" w:val="clear"/>
              </w:rPr>
              <w:t>5510,9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>Обеспечение деятельности высшего должностного лица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5000000000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Высшее должностное лицо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5010000000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5010000190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5010000190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4118,0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>Обеспечение деятельности администрации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4118,0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Обеспечение функционирования администрации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5210000000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4114,2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5210000190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4114,2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5210000190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3700,0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5210000190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389,2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Иные бюджетные ассигнования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5210000190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800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Административные комиссии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5260000000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3,8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5260060190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3,8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5260060190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3,8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Резервные фонды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12,0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>Обеспечение деятельности администрации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12,0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5230000000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12,0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Резервный фонд администрации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5230010790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12,0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Иные бюджетные ассигнования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5230010790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800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12,0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Другие общегосударственные вопросы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480,9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>Муниципальная программа Братского сельского поселения Тихорецкого района «Развитие гражданского общества»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315,0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Поддержка общественных инициатив Братского сельского поселения Тихорецкого района (субсидии)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2110000000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65,9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Финансовое обеспечение поддержки общественных инициатив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2110100000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65,9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Поддержка общественно полезных программ общественных объединений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2110110550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65,9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2110110550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600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65,9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Гармонизация межнациональных отношений в Братском сельском поселении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2120000000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Создание условий для обеспечения гражданского мира и национального согласия, укрепление единства многонационального народа Российской Федерации, проживающего вТихорецком районе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2120100000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направленные на гармонизацию межнациональных отношений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2120110500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2120110500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Совершенствование механизмов управления развитием в Братском сельском поселении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2130000000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Финансовое обеспечение совершенствования механизмов управления развитием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2130100000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развитию муниципальной службы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2130110490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2130110490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Поддержка территориального общественного самоуправления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2140000000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2140100000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поддержки деятельности территориального общественного самоуправления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2140110350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2140110350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Проведение праздничных мероприятий и знаменательных дат в Братском сельском поселении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2150000000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2150100000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проведению праздничных мероприятий и знаменательных дат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2150110250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2150110250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Обеспечение доступности маломобильных граждан к объектам социальной, транспортной инженерных инфраструктур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2170000000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2170100000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обеспечению доступности маломобильных граждан к объектам социальной, транспортной, инженерной инфраструктур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2170110220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2170110220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 xml:space="preserve">Муниципальная </w:t>
            </w: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 xml:space="preserve">программа Братского сельского поселения Тихорецкого района </w:t>
            </w:r>
            <w:r>
              <w:rPr>
                <w:rFonts w:cs="Times New Roman" w:ascii="Times New Roman" w:hAnsi="Times New Roman"/>
                <w:sz w:val="24"/>
                <w:szCs w:val="28"/>
              </w:rPr>
              <w:t>«Безопасность населения»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Противодействие коррупции в Братском сельском поселении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2350000000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2350100000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профилактике правонарушений и противодействию коррупции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2350110770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2350110770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Муниципальная программа Братского сельского поселения Тихорецкого района «Информационное общество»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2400000000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Финансовое обеспечение расходов, направленных на информационное обеспечение деятельности органов местного самоуправления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2410000000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2410100000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информационному обеспечению деятельности органов местного самоуправления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2410110750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2410110750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Отдельные непрограммные направления деятельности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5290000000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61,0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распоряжению муниципальным имуществом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5290010180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61,0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5290010180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61,0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8"/>
              </w:rPr>
              <w:t>2.2.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8"/>
              </w:rPr>
              <w:t>Национальная оборона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481,0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481,0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Обеспечение деятельности администрации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481,0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Обеспечение первичного воинского учета на территориях, где отсутствую военные комиссариаты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5250000000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481,0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5250051180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354,7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5250051180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354,7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5250081180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126,3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5250081180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126,3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2.3.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81,0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Муниципальная программа Братского сельского поселения Тихорецкого района «Безопасность населения»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Предупреждение и ликвидация чрезвычайных ситуаций, стихийных бедствий и их последствий в Братском сельском поселении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2310000000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2310100000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снижению риска и смягчению последствий чрезвычайных ситуаций природного и техногенного характера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2310110580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2310110580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Пожарная безопасность в Братском сельском поселении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2320000000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2320100000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обеспечению первичных мер пожарной безопасности, реализации принятых в установленном порядке норм и правил по предупреждению пожаров, спасению людей и имущества от пожаров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2320110090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2320110090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Муниципальная программа Братского сельского поселения Тихорецкого района «Безопасность населения»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41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sz w:val="24"/>
                <w:szCs w:val="28"/>
              </w:rPr>
              <w:t>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Укрепление правопорядка, профилактика правонарушений, усиление борьбы с преступностью в Братском сельском поселении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2330000000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37,0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2330100000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37,0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укреплению правопорядка, профилактике правонарушений, усиление борьбы с преступностью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2330110660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37,0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2330110660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37,0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Обеспечение безопасности людей на водных объектах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2360000000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2360100000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обеспечению людей на водных объектах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2360110260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2360110260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Национальная экономика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2260,9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Дорожное хозяйство (дорожные фонды)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1704,9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Муниципальная программа Братского сельского поселения Тихорецкого района «Развитие жилищно-коммунального и дорожного хозяйства»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1704,9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>Развитие дорожного хозяйства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2630000000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1704,9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2.4.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98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>Мероприятия по муниципальной программе развития дорожного хозяйства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2630100000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1704,9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ремонту автомобильных дорог и тротуарных дорожек местного значения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2630110420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1404,9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2630110420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1404,9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>Мероприятия по повышению безопасности дорожного движения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2630110440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2630110440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Связь и информатика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  <w:lang w:val="en-US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  <w:lang w:val="en-US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546,0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>Муниципальная программа Братского сельского поселения Тихорецкого района «Информационное общество»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2400000000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546,0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Информатизация в Братском сельском поселении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2420000000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546,0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2420100000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546,0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информатизации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2420110080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546,0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2420110080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546,0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 xml:space="preserve">       </w:t>
            </w:r>
            <w:r>
              <w:rPr>
                <w:rFonts w:cs="Times New Roman" w:ascii="Times New Roman" w:hAnsi="Times New Roman"/>
                <w:sz w:val="24"/>
                <w:szCs w:val="28"/>
              </w:rPr>
              <w:t>10,0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Муниципальная программа Братского сельского поселения Тихорецкого района «Поддержка и развитие субъектов малого и среднего предпринимательства»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2500000000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Основные мероприятия муниципальной программы Братского сельского поселения Тихорецкого района «Поддержка и развитие субъектов малого и среднего предпринимательства»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2510000000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Реализация основных мероприятий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2510100000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Мероприятия, направленные на поддержку и развитие субъектов малого и среднего предпринимательства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2510110150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2510110150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664,7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Коммунальное хозяйство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Муниципальная программа «Развитие жилищно-коммунального и дорожного хозяйства»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Энергосбережение и повышение энергетической эффективности на территории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2640000000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2.5.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энергосбережению и повышению энергетической эффективности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2640100000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направленные на внедрение энергосберегающих технологий на объектах социальной сферы и жилищно-коммунального хозяйства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2640110380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2640110380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Благоустройство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659,7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Муниципальная программа «Развитие жилищно-коммунального и дорожного хозяйства»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659,7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Благоустройство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2620000000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659,7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благоустройству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2620100000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659,7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Уличное освещение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2620110040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2620110040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Озеленение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2620110050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2620110050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Оказание ритуальных услуг, содержание мест захоронения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2620110060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2620110060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Прочие мероприятия по благоустройству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2620110070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457,7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2620110070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457,7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>Образование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Молодежная политика и оздоровление детей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07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Муниципальная программа Братского сельского поселения Тихорецкого района «Молодежь Братского сельского поселения Тихорецкого района»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07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2700000000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Основные мероприятия муниципальной программы «Молодежь Братского сельского поселения Тихорецкого района»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07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2710000000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2.6.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Реализация основных мероприятий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07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2710100000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в области молодежной политики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07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2710110470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07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2710110470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Культура, кинематография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5705,0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Культура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5705,0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Муниципальная программа Братского сельского поселения Тихорецкого района «Развитие культуры»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5705,0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Основные мероприятия муниципальной программы «Развитие культуры»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5705,0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2.7.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Организация библиотечно-информационного обслуживания населения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2810200000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842,0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2810200590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829,0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2810200590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795,0</w:t>
            </w:r>
          </w:p>
        </w:tc>
      </w:tr>
      <w:tr>
        <w:trPr>
          <w:trHeight w:val="285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2810200590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32,0</w:t>
            </w:r>
          </w:p>
        </w:tc>
      </w:tr>
      <w:tr>
        <w:trPr>
          <w:trHeight w:val="285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Иные бюджетные ассигнования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2810200590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800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2,0</w:t>
            </w:r>
          </w:p>
        </w:tc>
      </w:tr>
      <w:tr>
        <w:trPr>
          <w:trHeight w:val="285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2810211390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13,0</w:t>
            </w:r>
          </w:p>
        </w:tc>
      </w:tr>
      <w:tr>
        <w:trPr>
          <w:trHeight w:val="285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2810211390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13,0</w:t>
            </w:r>
          </w:p>
        </w:tc>
      </w:tr>
      <w:tr>
        <w:trPr>
          <w:trHeight w:val="285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Поддержка клубных учреждений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2810600000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4858,0</w:t>
            </w:r>
          </w:p>
        </w:tc>
      </w:tr>
      <w:tr>
        <w:trPr>
          <w:trHeight w:val="285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2810600590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4818,0</w:t>
            </w:r>
          </w:p>
        </w:tc>
      </w:tr>
      <w:tr>
        <w:trPr>
          <w:trHeight w:val="285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2810600590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4573,0</w:t>
            </w:r>
          </w:p>
        </w:tc>
      </w:tr>
      <w:tr>
        <w:trPr>
          <w:trHeight w:val="285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2810600590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200,0</w:t>
            </w:r>
          </w:p>
        </w:tc>
      </w:tr>
      <w:tr>
        <w:trPr>
          <w:trHeight w:val="285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Иные бюджетные ассигнования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2810600590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800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45,0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2810611390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>
          <w:trHeight w:val="507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2810611390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>
          <w:trHeight w:val="507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>
          <w:trHeight w:val="302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Муниципальная программа Братского сельского поселения Тихорецкого района «Развитие культуры»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>
          <w:trHeight w:val="507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Основные мероприятия муниципальной программы «Развитие культуры»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>
          <w:trHeight w:val="507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Реализация отдельных мероприятий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2810500000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>
          <w:trHeight w:val="507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Другие мероприятия в области культуры, кинематографии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2810510220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>
          <w:trHeight w:val="507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2810510220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5,0</w:t>
            </w:r>
          </w:p>
        </w:tc>
      </w:tr>
      <w:tr>
        <w:trPr>
          <w:trHeight w:val="507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>Социальная политика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209,0</w:t>
            </w:r>
          </w:p>
        </w:tc>
      </w:tr>
      <w:tr>
        <w:trPr>
          <w:trHeight w:val="507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>Пенсионное обеспечение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209,0</w:t>
            </w:r>
          </w:p>
        </w:tc>
      </w:tr>
      <w:tr>
        <w:trPr>
          <w:trHeight w:val="507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>Муниципальная программа Братского сельского поселения Тихорецкого района «Развитие гражданского общества»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209,0</w:t>
            </w:r>
          </w:p>
        </w:tc>
      </w:tr>
      <w:tr>
        <w:trPr>
          <w:trHeight w:val="507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Theme="minorHAnsi" w:cstheme="minorBidi" w:eastAsiaTheme="minorEastAsia" w:hAnsiTheme="minorHAnsi"/>
                <w:highlight w:val="none"/>
                <w:shd w:fill="FFFF00" w:val="clear"/>
              </w:rPr>
            </w:pPr>
            <w:r>
              <w:rPr>
                <w:rFonts w:cs="Times New Roman" w:eastAsiaTheme="minorEastAsia" w:ascii="Times New Roman" w:hAnsi="Times New Roman"/>
                <w:bCs/>
                <w:sz w:val="24"/>
                <w:szCs w:val="28"/>
                <w:shd w:fill="FFFF00" w:val="clear"/>
              </w:rPr>
              <w:t>Поддержка общественных инициатив Братского сельского поселения Тихорецкого района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2110000000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209,0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2.8.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Theme="minorHAnsi" w:cstheme="minorBidi" w:eastAsiaTheme="minorEastAsia" w:hAnsiTheme="minorHAnsi"/>
                <w:highlight w:val="none"/>
                <w:shd w:fill="FFFF00" w:val="clear"/>
              </w:rPr>
            </w:pPr>
            <w:r>
              <w:rPr>
                <w:rFonts w:cs="Times New Roman" w:eastAsiaTheme="minorEastAsia" w:ascii="Times New Roman" w:hAnsi="Times New Roman"/>
                <w:bCs/>
                <w:sz w:val="24"/>
                <w:szCs w:val="28"/>
                <w:shd w:fill="FFFF00" w:val="clear"/>
              </w:rPr>
              <w:t>Финансовое обеспечение поддержки общественных инициатив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2110100000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209,0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Об утверждении Положения о пенсии за выслугу лет отдельным категориям работников Братского сельского поселения Тихорецкого района, лицам, замещавшим муниципальные должности, должности муниципальной службы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2110111210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209,0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2110111210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209,0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8"/>
              </w:rPr>
              <w:t>Физическая культура и спорт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Массовый спорт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Муниципальная программа Братского сельского поселения Тихорецкого района «Развитие физической культуры и спорта»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3000000000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Основные мероприятия муниципальной программы «Развитие физической культуры и спорта»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3010000000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2.9.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Реализация основных мероприятий муниципальной программы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3010100000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Мероприятия по развитию массового спорта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3010110230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992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3010110230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40,0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8"/>
          <w:szCs w:val="28"/>
        </w:rPr>
        <w:t xml:space="preserve">Главный специалист администрации 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8"/>
          <w:szCs w:val="28"/>
        </w:rPr>
        <w:t>Братского сельского поселения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Тихорецкого района                                                                                                                                                  А.П.Матвиец</w:t>
      </w:r>
    </w:p>
    <w:sectPr>
      <w:headerReference w:type="even" r:id="rId2"/>
      <w:headerReference w:type="default" r:id="rId3"/>
      <w:type w:val="nextPage"/>
      <w:pgSz w:orient="landscape" w:w="16838" w:h="11906"/>
      <w:pgMar w:left="1701" w:right="820" w:gutter="0" w:header="709" w:top="1134" w:footer="0" w:bottom="1134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8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8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8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8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5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351.85pt;margin-top:0.05pt;width:12pt;height:13.6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5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222c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a4238d"/>
    <w:pPr>
      <w:keepNext w:val="true"/>
      <w:spacing w:lineRule="auto" w:line="348" w:before="0" w:after="0"/>
      <w:jc w:val="both"/>
      <w:outlineLvl w:val="0"/>
    </w:pPr>
    <w:rPr>
      <w:rFonts w:ascii="Times New Roman" w:hAnsi="Times New Roman" w:eastAsia="Calibri" w:cs="Times New Roman"/>
      <w:sz w:val="28"/>
      <w:szCs w:val="20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501c7c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a4238d"/>
    <w:rPr>
      <w:rFonts w:ascii="Times New Roman" w:hAnsi="Times New Roman" w:eastAsia="Calibri" w:cs="Times New Roman"/>
      <w:sz w:val="28"/>
      <w:szCs w:val="20"/>
    </w:rPr>
  </w:style>
  <w:style w:type="character" w:styleId="Style12" w:customStyle="1">
    <w:name w:val="Основной текст с отступом Знак"/>
    <w:basedOn w:val="DefaultParagraphFont"/>
    <w:qFormat/>
    <w:rsid w:val="00a4238d"/>
    <w:rPr>
      <w:rFonts w:ascii="Calibri" w:hAnsi="Calibri" w:eastAsia="Times New Roman" w:cs="Times New Roman"/>
      <w:lang w:eastAsia="en-US"/>
    </w:rPr>
  </w:style>
  <w:style w:type="character" w:styleId="Style13" w:customStyle="1">
    <w:name w:val="Название Знак"/>
    <w:basedOn w:val="DefaultParagraphFont"/>
    <w:qFormat/>
    <w:rsid w:val="00a4238d"/>
    <w:rPr>
      <w:rFonts w:ascii="Times New Roman" w:hAnsi="Times New Roman" w:eastAsia="Times New Roman" w:cs="Times New Roman"/>
      <w:sz w:val="32"/>
      <w:szCs w:val="24"/>
    </w:rPr>
  </w:style>
  <w:style w:type="character" w:styleId="Style14" w:customStyle="1">
    <w:name w:val="Текст Знак"/>
    <w:basedOn w:val="DefaultParagraphFont"/>
    <w:link w:val="PlainText"/>
    <w:qFormat/>
    <w:rsid w:val="00a4238d"/>
    <w:rPr>
      <w:rFonts w:ascii="Courier New" w:hAnsi="Courier New" w:eastAsia="Times New Roman" w:cs="Times New Roman"/>
      <w:sz w:val="20"/>
      <w:szCs w:val="20"/>
    </w:rPr>
  </w:style>
  <w:style w:type="character" w:styleId="Style15" w:customStyle="1">
    <w:name w:val="Цветовое выделение"/>
    <w:uiPriority w:val="99"/>
    <w:qFormat/>
    <w:rsid w:val="00087308"/>
    <w:rPr>
      <w:b/>
      <w:bCs/>
      <w:color w:val="26282F"/>
    </w:rPr>
  </w:style>
  <w:style w:type="character" w:styleId="Style16" w:customStyle="1">
    <w:name w:val="Текст выноски Знак"/>
    <w:basedOn w:val="DefaultParagraphFont"/>
    <w:link w:val="BalloonText"/>
    <w:semiHidden/>
    <w:qFormat/>
    <w:rsid w:val="00087308"/>
    <w:rPr>
      <w:rFonts w:ascii="Tahoma" w:hAnsi="Tahoma" w:eastAsia="Times New Roman" w:cs="Tahoma"/>
      <w:sz w:val="16"/>
      <w:szCs w:val="16"/>
    </w:rPr>
  </w:style>
  <w:style w:type="character" w:styleId="Style17" w:customStyle="1">
    <w:name w:val="Основной текст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Style18" w:customStyle="1">
    <w:name w:val="Верхний колонтитул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qFormat/>
    <w:rsid w:val="00087308"/>
    <w:rPr/>
  </w:style>
  <w:style w:type="character" w:styleId="21" w:customStyle="1">
    <w:name w:val="Заголовок 2 Знак"/>
    <w:basedOn w:val="DefaultParagraphFont"/>
    <w:uiPriority w:val="9"/>
    <w:semiHidden/>
    <w:qFormat/>
    <w:rsid w:val="00501c7c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9" w:customStyle="1">
    <w:name w:val="Нижний колонтитул Знак"/>
    <w:basedOn w:val="DefaultParagraphFont"/>
    <w:uiPriority w:val="99"/>
    <w:semiHidden/>
    <w:qFormat/>
    <w:rsid w:val="00991b9b"/>
    <w:rPr/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link w:val="Style17"/>
    <w:rsid w:val="00087308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List"/>
    <w:basedOn w:val="Style21"/>
    <w:pPr/>
    <w:rPr>
      <w:rFonts w:cs="Ari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a4238d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en-US" w:bidi="ar-SA"/>
    </w:rPr>
  </w:style>
  <w:style w:type="paragraph" w:styleId="Style25">
    <w:name w:val="Body Text Indent"/>
    <w:basedOn w:val="Normal"/>
    <w:link w:val="Style12"/>
    <w:rsid w:val="00a4238d"/>
    <w:pPr>
      <w:spacing w:lineRule="auto" w:line="240" w:before="0" w:after="120"/>
      <w:ind w:left="283" w:hanging="0"/>
      <w:jc w:val="both"/>
    </w:pPr>
    <w:rPr>
      <w:rFonts w:ascii="Calibri" w:hAnsi="Calibri" w:eastAsia="Times New Roman" w:cs="Times New Roman"/>
      <w:lang w:eastAsia="en-US"/>
    </w:rPr>
  </w:style>
  <w:style w:type="paragraph" w:styleId="Style26">
    <w:name w:val="Title"/>
    <w:basedOn w:val="Normal"/>
    <w:link w:val="Style13"/>
    <w:qFormat/>
    <w:rsid w:val="00a4238d"/>
    <w:pPr>
      <w:spacing w:lineRule="auto" w:line="240" w:before="0" w:after="0"/>
      <w:jc w:val="center"/>
    </w:pPr>
    <w:rPr>
      <w:rFonts w:ascii="Times New Roman" w:hAnsi="Times New Roman" w:eastAsia="Times New Roman" w:cs="Times New Roman"/>
      <w:sz w:val="32"/>
      <w:szCs w:val="24"/>
    </w:rPr>
  </w:style>
  <w:style w:type="paragraph" w:styleId="ConsNormal" w:customStyle="1">
    <w:name w:val="ConsNormal"/>
    <w:qFormat/>
    <w:rsid w:val="00a4238d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ListBullet3">
    <w:name w:val="List Bullet 3"/>
    <w:basedOn w:val="Normal"/>
    <w:qFormat/>
    <w:rsid w:val="00a4238d"/>
    <w:pPr>
      <w:spacing w:lineRule="auto" w:line="360" w:before="0" w:after="0"/>
      <w:ind w:firstLine="709"/>
    </w:pPr>
    <w:rPr>
      <w:rFonts w:ascii="Calibri" w:hAnsi="Calibri" w:eastAsia="Calibri" w:cs="Times New Roman"/>
      <w:lang w:eastAsia="en-US"/>
    </w:rPr>
  </w:style>
  <w:style w:type="paragraph" w:styleId="PlainText">
    <w:name w:val="Plain Text"/>
    <w:basedOn w:val="Normal"/>
    <w:link w:val="Style14"/>
    <w:qFormat/>
    <w:rsid w:val="00a4238d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</w:rPr>
  </w:style>
  <w:style w:type="paragraph" w:styleId="BalloonText">
    <w:name w:val="Balloon Text"/>
    <w:basedOn w:val="Normal"/>
    <w:link w:val="Style16"/>
    <w:semiHidden/>
    <w:qFormat/>
    <w:rsid w:val="00087308"/>
    <w:pPr>
      <w:spacing w:lineRule="auto" w:line="240" w:before="0" w:after="0"/>
    </w:pPr>
    <w:rPr>
      <w:rFonts w:ascii="Tahoma" w:hAnsi="Tahoma" w:eastAsia="Times New Roman" w:cs="Tahoma"/>
      <w:sz w:val="16"/>
      <w:szCs w:val="16"/>
    </w:rPr>
  </w:style>
  <w:style w:type="paragraph" w:styleId="Style27" w:customStyle="1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rsid w:val="0008730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9" w:customStyle="1">
    <w:name w:val="Прижатый влево"/>
    <w:basedOn w:val="Normal"/>
    <w:next w:val="Normal"/>
    <w:uiPriority w:val="99"/>
    <w:qFormat/>
    <w:rsid w:val="00501c7c"/>
    <w:pPr>
      <w:spacing w:lineRule="auto" w:line="240" w:before="0" w:after="0"/>
    </w:pPr>
    <w:rPr>
      <w:rFonts w:ascii="Arial" w:hAnsi="Arial" w:eastAsia="Times New Roman" w:cs="Arial"/>
      <w:sz w:val="24"/>
      <w:szCs w:val="24"/>
    </w:rPr>
  </w:style>
  <w:style w:type="paragraph" w:styleId="Style30">
    <w:name w:val="Footer"/>
    <w:basedOn w:val="Normal"/>
    <w:link w:val="Style19"/>
    <w:uiPriority w:val="99"/>
    <w:semiHidden/>
    <w:unhideWhenUsed/>
    <w:rsid w:val="00991b9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1" w:customStyle="1">
    <w:name w:val="Содержимое врезки"/>
    <w:basedOn w:val="Normal"/>
    <w:qFormat/>
    <w:pPr/>
    <w:rPr/>
  </w:style>
  <w:style w:type="paragraph" w:styleId="Style32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3" w:customStyle="1">
    <w:name w:val="Заголовок таблицы"/>
    <w:basedOn w:val="Style32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Application>LibreOffice/7.5.5.2$Windows_X86_64 LibreOffice_project/ca8fe7424262805f223b9a2334bc7181abbcbf5e</Application>
  <AppVersion>15.0000</AppVersion>
  <Pages>12</Pages>
  <Words>2457</Words>
  <Characters>16918</Characters>
  <CharactersWithSpaces>18394</CharactersWithSpaces>
  <Paragraphs>1138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2023-11-07T18:48:00Z</dcterms:created>
  <dc:creator>user</dc:creator>
  <dc:description/>
  <dc:language>ru-RU</dc:language>
  <cp:lastModifiedBy/>
  <cp:lastPrinted>2022-12-13T10:03:00Z</cp:lastPrinted>
  <dcterms:modified xsi:type="dcterms:W3CDTF">2024-02-06T15:12:29Z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